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FF34A" w14:textId="212EE413" w:rsidR="00007A6B" w:rsidRPr="008D06D9" w:rsidRDefault="00385443">
      <w:pPr>
        <w:rPr>
          <w:b/>
        </w:rPr>
      </w:pPr>
      <w:r>
        <w:rPr>
          <w:b/>
        </w:rPr>
        <w:t>Soil temperature logger set up</w:t>
      </w:r>
    </w:p>
    <w:p w14:paraId="70D53CF7" w14:textId="77777777" w:rsidR="00811188" w:rsidRPr="008D06D9" w:rsidRDefault="00811188">
      <w:pPr>
        <w:rPr>
          <w:b/>
        </w:rPr>
      </w:pPr>
      <w:r w:rsidRPr="008D06D9">
        <w:rPr>
          <w:b/>
        </w:rPr>
        <w:t>June 11, 2017, 0900</w:t>
      </w:r>
    </w:p>
    <w:p w14:paraId="3F90BCD4" w14:textId="77777777" w:rsidR="00811188" w:rsidRPr="008D06D9" w:rsidRDefault="00811188">
      <w:pPr>
        <w:rPr>
          <w:b/>
        </w:rPr>
      </w:pPr>
      <w:r w:rsidRPr="008D06D9">
        <w:rPr>
          <w:b/>
        </w:rPr>
        <w:t>P. Bierman</w:t>
      </w:r>
    </w:p>
    <w:p w14:paraId="2EA8D67A" w14:textId="77777777" w:rsidR="00811188" w:rsidRDefault="00811188"/>
    <w:p w14:paraId="1E38C869" w14:textId="50972109" w:rsidR="00811188" w:rsidRDefault="00AC1BAC">
      <w:r>
        <w:t>Below is a</w:t>
      </w:r>
      <w:r w:rsidR="00811188">
        <w:t xml:space="preserve"> short set of notes detailing the installation of two sets of soil temperature probes in anticipation of modelling </w:t>
      </w:r>
      <w:r w:rsidR="009B656B">
        <w:t>over-</w:t>
      </w:r>
      <w:r>
        <w:t xml:space="preserve">summer </w:t>
      </w:r>
      <w:r w:rsidR="00811188">
        <w:t>snow storage.</w:t>
      </w:r>
      <w:r w:rsidR="002F4844">
        <w:t xml:space="preserve">  Two monitoring si</w:t>
      </w:r>
      <w:r w:rsidR="009B656B">
        <w:t>tes were selected based on the ease of snowmaking and snow transport as well as partial shading during summer months.</w:t>
      </w:r>
    </w:p>
    <w:p w14:paraId="036D1F91" w14:textId="77777777" w:rsidR="00811188" w:rsidRDefault="00811188"/>
    <w:p w14:paraId="0C60B2BA" w14:textId="05F67B25" w:rsidR="00967592" w:rsidRDefault="002F4844">
      <w:r>
        <w:t>The</w:t>
      </w:r>
      <w:r w:rsidR="00811188">
        <w:t xml:space="preserve"> sites were </w:t>
      </w:r>
      <w:r w:rsidR="008D06D9">
        <w:t xml:space="preserve">selected ahead of time </w:t>
      </w:r>
      <w:r w:rsidR="00AC1BAC">
        <w:t>by D.</w:t>
      </w:r>
      <w:r w:rsidR="008D06D9">
        <w:t xml:space="preserve"> Dreis</w:t>
      </w:r>
      <w:r w:rsidR="00206935">
        <w:t>si</w:t>
      </w:r>
      <w:r w:rsidR="008D06D9">
        <w:t xml:space="preserve">gacker who pounded </w:t>
      </w:r>
      <w:r w:rsidR="00AC1BAC">
        <w:t xml:space="preserve">a </w:t>
      </w:r>
      <w:r w:rsidR="008D06D9">
        <w:t>metal rod into the soil to a depth of about a meter.  The holes remained open and were marked with stakes and flagging.</w:t>
      </w:r>
    </w:p>
    <w:p w14:paraId="74B5541F" w14:textId="77777777" w:rsidR="008D06D9" w:rsidRDefault="008D06D9"/>
    <w:p w14:paraId="6B691F32" w14:textId="11412BA2" w:rsidR="008D06D9" w:rsidRDefault="008D06D9">
      <w:r>
        <w:t>The Hobo loggers were set up and tested in Burlington by P. Bierman.</w:t>
      </w:r>
      <w:r w:rsidR="00967592">
        <w:t xml:space="preserve">  The loggers were encased in snap closure plastic boxes, drilled out so that the cables passed through</w:t>
      </w:r>
      <w:r w:rsidR="00AC1BAC">
        <w:t>; they were duct taped for strain relief</w:t>
      </w:r>
      <w:r w:rsidR="00967592">
        <w:t>.  The cables were mar</w:t>
      </w:r>
      <w:r w:rsidR="00AC1BAC">
        <w:t>ked with silver ink every 10 cm and labeled by relative depth.</w:t>
      </w:r>
      <w:r w:rsidR="009B656B">
        <w:t xml:space="preserve">  Depth m</w:t>
      </w:r>
      <w:r w:rsidR="00AC1BAC">
        <w:t>easurements were made to the center of the sensor which is several cm long.</w:t>
      </w:r>
      <w:r w:rsidR="009B656B">
        <w:t xml:space="preserve"> The logging interval was set at 20 minutes.  Loggers can be read out over Bluetooth from nearby trails (Lemon’s Haunt) without having to visit the monitoring site.</w:t>
      </w:r>
    </w:p>
    <w:p w14:paraId="3ADEBDC5" w14:textId="77777777" w:rsidR="008D06D9" w:rsidRDefault="008D06D9"/>
    <w:p w14:paraId="0E230B1B" w14:textId="2A78A7E4" w:rsidR="008D06D9" w:rsidRDefault="008D06D9">
      <w:r>
        <w:t>One site</w:t>
      </w:r>
      <w:r w:rsidR="00967592">
        <w:t>, termed CHIP,</w:t>
      </w:r>
      <w:r>
        <w:t xml:space="preserve"> is adjacent to the activity center, in the woods, </w:t>
      </w:r>
      <w:r w:rsidR="00967592">
        <w:t>between the training hill and chip hill</w:t>
      </w:r>
      <w:r>
        <w:t xml:space="preserve"> </w:t>
      </w:r>
      <w:r w:rsidR="00AC1BAC">
        <w:t xml:space="preserve">and </w:t>
      </w:r>
      <w:r>
        <w:t xml:space="preserve">is </w:t>
      </w:r>
      <w:r w:rsidR="002F4844">
        <w:t>mostly</w:t>
      </w:r>
      <w:r>
        <w:t xml:space="preserve"> shaded</w:t>
      </w:r>
      <w:r w:rsidR="002F4844">
        <w:t xml:space="preserve"> under open tree canopy</w:t>
      </w:r>
      <w:r>
        <w:t xml:space="preserve">.  </w:t>
      </w:r>
      <w:r w:rsidR="00967592">
        <w:t xml:space="preserve">The second site, termed POND, is located below the Lemons Haunt trail in an area previously cleared to be a pond side.  It is </w:t>
      </w:r>
      <w:r w:rsidR="002F4844">
        <w:t>fully shaded and densely vegetated.</w:t>
      </w:r>
    </w:p>
    <w:p w14:paraId="79D33591" w14:textId="77777777" w:rsidR="00AD5E1E" w:rsidRDefault="00AD5E1E"/>
    <w:p w14:paraId="36BB07B8" w14:textId="77A5C9A6" w:rsidR="00AD5E1E" w:rsidRDefault="00AD5E1E">
      <w:r>
        <w:t>We buried the lowest sensor at the bottom of the hole and then backfilled with soil</w:t>
      </w:r>
      <w:r w:rsidR="002F4844">
        <w:t>, packing with the metal rod.  Sensor d</w:t>
      </w:r>
      <w:r>
        <w:t>epths are as follows:</w:t>
      </w:r>
    </w:p>
    <w:p w14:paraId="2AC7B970" w14:textId="77777777" w:rsidR="00D76A7B" w:rsidRDefault="00D76A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3CBE" w14:paraId="1AAD98BE" w14:textId="77777777" w:rsidTr="00D13CBE">
        <w:tc>
          <w:tcPr>
            <w:tcW w:w="4675" w:type="dxa"/>
          </w:tcPr>
          <w:p w14:paraId="1261E1AA" w14:textId="77777777" w:rsidR="00D13CBE" w:rsidRPr="00D76A7B" w:rsidRDefault="00D13CBE" w:rsidP="00D13CBE">
            <w:pPr>
              <w:rPr>
                <w:b/>
              </w:rPr>
            </w:pPr>
            <w:r w:rsidRPr="00D76A7B">
              <w:rPr>
                <w:b/>
              </w:rPr>
              <w:t>Site CHIP, logger numbers 544 and 543</w:t>
            </w:r>
          </w:p>
          <w:p w14:paraId="501AF7A5" w14:textId="4CEE4E37" w:rsidR="00D13CBE" w:rsidRPr="00AD5E1E" w:rsidRDefault="00D13CBE" w:rsidP="00D13CBE">
            <w:r w:rsidRPr="00AD5E1E">
              <w:t>1 m</w:t>
            </w:r>
            <w:r w:rsidR="00D76A7B">
              <w:t xml:space="preserve"> – sensor B, </w:t>
            </w:r>
            <w:r w:rsidR="00D76A7B">
              <w:t>543</w:t>
            </w:r>
          </w:p>
          <w:p w14:paraId="359B5A52" w14:textId="1BBD254B" w:rsidR="00D13CBE" w:rsidRPr="00AD5E1E" w:rsidRDefault="00D13CBE" w:rsidP="00D13CBE">
            <w:r w:rsidRPr="00AD5E1E">
              <w:t>50 cm</w:t>
            </w:r>
            <w:r w:rsidR="00D76A7B">
              <w:t xml:space="preserve"> </w:t>
            </w:r>
            <w:r w:rsidR="00D76A7B">
              <w:t xml:space="preserve">– sensor </w:t>
            </w:r>
            <w:r w:rsidR="00D76A7B">
              <w:t xml:space="preserve">II, </w:t>
            </w:r>
            <w:r w:rsidR="00D76A7B">
              <w:t>543</w:t>
            </w:r>
          </w:p>
          <w:p w14:paraId="23E4CC6A" w14:textId="0192241B" w:rsidR="00D13CBE" w:rsidRPr="00AD5E1E" w:rsidRDefault="00D13CBE" w:rsidP="00D13CBE">
            <w:r w:rsidRPr="00AD5E1E">
              <w:t>20 cm</w:t>
            </w:r>
            <w:r w:rsidR="00D76A7B">
              <w:t xml:space="preserve"> </w:t>
            </w:r>
            <w:r w:rsidR="00D76A7B">
              <w:t xml:space="preserve">– sensor </w:t>
            </w:r>
            <w:r w:rsidR="00D76A7B">
              <w:t>III, 544</w:t>
            </w:r>
          </w:p>
          <w:p w14:paraId="1B82C312" w14:textId="2A8DE899" w:rsidR="00D13CBE" w:rsidRPr="00AD5E1E" w:rsidRDefault="00D13CBE" w:rsidP="00D13CBE">
            <w:r w:rsidRPr="00AD5E1E">
              <w:t>5</w:t>
            </w:r>
            <w:r>
              <w:t> </w:t>
            </w:r>
            <w:r w:rsidRPr="00AD5E1E">
              <w:t>cm</w:t>
            </w:r>
            <w:r w:rsidR="00D76A7B">
              <w:t xml:space="preserve"> </w:t>
            </w:r>
            <w:r w:rsidR="00D76A7B">
              <w:t xml:space="preserve">– sensor </w:t>
            </w:r>
            <w:r w:rsidR="00D76A7B">
              <w:t>T</w:t>
            </w:r>
            <w:r w:rsidR="00D76A7B">
              <w:t>, 544</w:t>
            </w:r>
          </w:p>
          <w:p w14:paraId="2985A4A2" w14:textId="77777777" w:rsidR="00D13CBE" w:rsidRDefault="00D13CBE"/>
        </w:tc>
        <w:tc>
          <w:tcPr>
            <w:tcW w:w="4675" w:type="dxa"/>
            <w:vMerge w:val="restart"/>
          </w:tcPr>
          <w:p w14:paraId="0709B691" w14:textId="0E5ACF38" w:rsidR="00D13CBE" w:rsidRDefault="00D13CBE">
            <w:r>
              <w:rPr>
                <w:noProof/>
              </w:rPr>
              <w:drawing>
                <wp:inline distT="0" distB="0" distL="0" distR="0" wp14:anchorId="4CCC5C34" wp14:editId="56FA0DF5">
                  <wp:extent cx="1669447" cy="2971399"/>
                  <wp:effectExtent l="0" t="0" r="6985" b="635"/>
                  <wp:docPr id="1" name="Picture 1" descr="../Downloads/IMG_53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ownloads/IMG_53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322" cy="3017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CBE" w14:paraId="7349126C" w14:textId="77777777" w:rsidTr="00D13CBE">
        <w:tc>
          <w:tcPr>
            <w:tcW w:w="4675" w:type="dxa"/>
          </w:tcPr>
          <w:p w14:paraId="31110952" w14:textId="77777777" w:rsidR="00D13CBE" w:rsidRPr="00D76A7B" w:rsidRDefault="00D13CBE" w:rsidP="00D13CBE">
            <w:pPr>
              <w:rPr>
                <w:b/>
              </w:rPr>
            </w:pPr>
            <w:r w:rsidRPr="00D76A7B">
              <w:rPr>
                <w:b/>
              </w:rPr>
              <w:t>Site POND, logger numbers 542 and 541</w:t>
            </w:r>
          </w:p>
          <w:p w14:paraId="759F6F72" w14:textId="7466E003" w:rsidR="00D13CBE" w:rsidRPr="00AD5E1E" w:rsidRDefault="00D13CBE" w:rsidP="00D13CBE">
            <w:r w:rsidRPr="00AD5E1E">
              <w:t>1.05 m</w:t>
            </w:r>
            <w:r w:rsidR="00D76A7B">
              <w:t xml:space="preserve"> </w:t>
            </w:r>
            <w:r w:rsidR="00D76A7B">
              <w:t>– sensor B</w:t>
            </w:r>
            <w:r w:rsidR="00D76A7B">
              <w:t>, 541</w:t>
            </w:r>
          </w:p>
          <w:p w14:paraId="00834E65" w14:textId="6A1DDD2B" w:rsidR="00D13CBE" w:rsidRPr="00AD5E1E" w:rsidRDefault="00D13CBE" w:rsidP="00D13CBE">
            <w:r w:rsidRPr="00AD5E1E">
              <w:t>50 cm</w:t>
            </w:r>
            <w:r w:rsidR="00D76A7B">
              <w:t xml:space="preserve"> </w:t>
            </w:r>
            <w:r w:rsidR="00D76A7B">
              <w:t>– sensor II, 541</w:t>
            </w:r>
          </w:p>
          <w:p w14:paraId="48633469" w14:textId="4F06C80F" w:rsidR="00D13CBE" w:rsidRPr="00AD5E1E" w:rsidRDefault="00D13CBE" w:rsidP="00D13CBE">
            <w:r w:rsidRPr="00AD5E1E">
              <w:t>20 cm </w:t>
            </w:r>
            <w:r w:rsidR="00D76A7B">
              <w:t>– sensor III</w:t>
            </w:r>
            <w:r w:rsidR="00D76A7B">
              <w:t>, 542</w:t>
            </w:r>
          </w:p>
          <w:p w14:paraId="20DE7112" w14:textId="30D913B6" w:rsidR="00D13CBE" w:rsidRPr="00AD5E1E" w:rsidRDefault="00D13CBE" w:rsidP="00D13CBE">
            <w:r w:rsidRPr="00AD5E1E">
              <w:t>5 cm</w:t>
            </w:r>
            <w:r w:rsidR="00D76A7B">
              <w:t xml:space="preserve"> </w:t>
            </w:r>
            <w:r w:rsidR="00D76A7B">
              <w:t>– sensor T</w:t>
            </w:r>
            <w:r w:rsidR="00D76A7B">
              <w:t>, 542</w:t>
            </w:r>
          </w:p>
          <w:p w14:paraId="10C9701E" w14:textId="77777777" w:rsidR="00D13CBE" w:rsidRDefault="00D13CBE"/>
        </w:tc>
        <w:tc>
          <w:tcPr>
            <w:tcW w:w="4675" w:type="dxa"/>
            <w:vMerge/>
          </w:tcPr>
          <w:p w14:paraId="1ADEE021" w14:textId="77777777" w:rsidR="00D13CBE" w:rsidRDefault="00D13CBE"/>
        </w:tc>
      </w:tr>
    </w:tbl>
    <w:p w14:paraId="4023E40D" w14:textId="6EBD6812" w:rsidR="00AD5E1E" w:rsidRDefault="00911FE2">
      <w:r>
        <w:lastRenderedPageBreak/>
        <w:t xml:space="preserve">An hour after installation, </w:t>
      </w:r>
      <w:r w:rsidR="00C90ED1">
        <w:t xml:space="preserve">the sensors had </w:t>
      </w:r>
      <w:r w:rsidR="009B656B">
        <w:t>equilibrated</w:t>
      </w:r>
      <w:r w:rsidR="00C90ED1">
        <w:t xml:space="preserve"> with ambient soil temperature showing the expected decline with depth given </w:t>
      </w:r>
      <w:r w:rsidR="002F4844">
        <w:t>the warm (+25C) air temperature and windy day.</w:t>
      </w:r>
      <w:bookmarkStart w:id="0" w:name="_GoBack"/>
      <w:bookmarkEnd w:id="0"/>
      <w:r w:rsidR="002F4844">
        <w:t xml:space="preserve">  The well shaded POND site is colder than the more open CHIP site.</w:t>
      </w:r>
    </w:p>
    <w:p w14:paraId="1E0CF38D" w14:textId="77777777" w:rsidR="00C90ED1" w:rsidRDefault="00C90ED1"/>
    <w:p w14:paraId="6617A3A0" w14:textId="021A805F" w:rsidR="00C90ED1" w:rsidRDefault="00C90E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4"/>
        <w:gridCol w:w="4596"/>
      </w:tblGrid>
      <w:tr w:rsidR="001F0F13" w14:paraId="289DBF16" w14:textId="5F2AAD39" w:rsidTr="00C90ED1">
        <w:trPr>
          <w:trHeight w:val="4409"/>
        </w:trPr>
        <w:tc>
          <w:tcPr>
            <w:tcW w:w="4816" w:type="dxa"/>
          </w:tcPr>
          <w:p w14:paraId="2AF23310" w14:textId="2258D724" w:rsidR="00C90ED1" w:rsidRDefault="00C90ED1">
            <w:r>
              <w:rPr>
                <w:noProof/>
              </w:rPr>
              <w:drawing>
                <wp:inline distT="0" distB="0" distL="0" distR="0" wp14:anchorId="45423DE5" wp14:editId="194D4E6A">
                  <wp:extent cx="2908935" cy="2778092"/>
                  <wp:effectExtent l="0" t="0" r="12065" b="0"/>
                  <wp:docPr id="2" name="Picture 2" descr="../Pictures/SnapNDrag%20Library.snapndraglibrary/c14edfbe8/screenshot_5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Pictures/SnapNDrag%20Library.snapndraglibrary/c14edfbe8/screenshot_5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340" cy="2784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</w:tcPr>
          <w:p w14:paraId="3E2A36C0" w14:textId="77777777" w:rsidR="001F0F13" w:rsidRDefault="001F0F13" w:rsidP="001F0F13">
            <w:pPr>
              <w:jc w:val="center"/>
              <w:rPr>
                <w:noProof/>
              </w:rPr>
            </w:pPr>
          </w:p>
          <w:p w14:paraId="03444318" w14:textId="6B2D5980" w:rsidR="00C90ED1" w:rsidRDefault="001F0F13" w:rsidP="001F0F1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1F91D6" wp14:editId="524E7D27">
                  <wp:extent cx="2777837" cy="2081147"/>
                  <wp:effectExtent l="0" t="0" r="0" b="1905"/>
                  <wp:docPr id="6" name="Picture 6" descr="../Downloads/IMG_53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Downloads/IMG_53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422" cy="213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F13" w14:paraId="3926088E" w14:textId="6CCEABF5" w:rsidTr="00C90ED1">
        <w:trPr>
          <w:trHeight w:val="413"/>
        </w:trPr>
        <w:tc>
          <w:tcPr>
            <w:tcW w:w="4816" w:type="dxa"/>
          </w:tcPr>
          <w:p w14:paraId="6992A08C" w14:textId="470C42CA" w:rsidR="00C90ED1" w:rsidRDefault="00C90ED1">
            <w:pPr>
              <w:rPr>
                <w:noProof/>
              </w:rPr>
            </w:pPr>
            <w:r>
              <w:t>Temperature profiles, 1030, June 11</w:t>
            </w:r>
          </w:p>
        </w:tc>
        <w:tc>
          <w:tcPr>
            <w:tcW w:w="4534" w:type="dxa"/>
          </w:tcPr>
          <w:p w14:paraId="4FA7D7B5" w14:textId="748349B9" w:rsidR="00C90ED1" w:rsidRDefault="001F0F13">
            <w:pPr>
              <w:rPr>
                <w:noProof/>
              </w:rPr>
            </w:pPr>
            <w:r>
              <w:rPr>
                <w:noProof/>
              </w:rPr>
              <w:t>Logger enclosure</w:t>
            </w:r>
          </w:p>
        </w:tc>
      </w:tr>
      <w:tr w:rsidR="001F0F13" w14:paraId="644F9772" w14:textId="77777777" w:rsidTr="00C90ED1">
        <w:trPr>
          <w:trHeight w:val="328"/>
        </w:trPr>
        <w:tc>
          <w:tcPr>
            <w:tcW w:w="4816" w:type="dxa"/>
          </w:tcPr>
          <w:p w14:paraId="169D0BE6" w14:textId="3648459D" w:rsidR="00C90ED1" w:rsidRDefault="001F0F13">
            <w:r>
              <w:rPr>
                <w:noProof/>
              </w:rPr>
              <w:drawing>
                <wp:inline distT="0" distB="0" distL="0" distR="0" wp14:anchorId="4A4C2011" wp14:editId="56764D5A">
                  <wp:extent cx="2809633" cy="2104967"/>
                  <wp:effectExtent l="0" t="0" r="10160" b="3810"/>
                  <wp:docPr id="3" name="Picture 3" descr="../Downloads/IMG_5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Downloads/IMG_5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864053" cy="2145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</w:tcPr>
          <w:p w14:paraId="21DE32CD" w14:textId="4F22D47E" w:rsidR="00C90ED1" w:rsidRDefault="001F0F1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CB7DF1" wp14:editId="1EBC5A45">
                  <wp:extent cx="2812877" cy="2107399"/>
                  <wp:effectExtent l="0" t="0" r="6985" b="1270"/>
                  <wp:docPr id="5" name="Picture 5" descr="../Downloads/IMG_53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Downloads/IMG_53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839884" cy="2127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F13" w14:paraId="2D300A0A" w14:textId="750B1557" w:rsidTr="00C90ED1">
        <w:trPr>
          <w:trHeight w:val="328"/>
        </w:trPr>
        <w:tc>
          <w:tcPr>
            <w:tcW w:w="4816" w:type="dxa"/>
          </w:tcPr>
          <w:p w14:paraId="46B87367" w14:textId="7542A363" w:rsidR="00C90ED1" w:rsidRDefault="00C90ED1">
            <w:r>
              <w:t>POND Site</w:t>
            </w:r>
          </w:p>
        </w:tc>
        <w:tc>
          <w:tcPr>
            <w:tcW w:w="4534" w:type="dxa"/>
          </w:tcPr>
          <w:p w14:paraId="453E9B99" w14:textId="14C365CC" w:rsidR="00C90ED1" w:rsidRDefault="00C90ED1">
            <w:r>
              <w:rPr>
                <w:noProof/>
              </w:rPr>
              <w:t>CHIP site</w:t>
            </w:r>
          </w:p>
        </w:tc>
      </w:tr>
    </w:tbl>
    <w:p w14:paraId="71E81B52" w14:textId="3813AE6F" w:rsidR="00C90ED1" w:rsidRDefault="00C90ED1"/>
    <w:p w14:paraId="716DCACB" w14:textId="46ADA334" w:rsidR="00811188" w:rsidRDefault="00811188"/>
    <w:sectPr w:rsidR="00811188" w:rsidSect="00001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88"/>
    <w:rsid w:val="000014C2"/>
    <w:rsid w:val="00003594"/>
    <w:rsid w:val="00007A6B"/>
    <w:rsid w:val="000119DE"/>
    <w:rsid w:val="00050449"/>
    <w:rsid w:val="00061D5C"/>
    <w:rsid w:val="000734EB"/>
    <w:rsid w:val="000823F6"/>
    <w:rsid w:val="000946ED"/>
    <w:rsid w:val="000B2CA6"/>
    <w:rsid w:val="0010426B"/>
    <w:rsid w:val="00106533"/>
    <w:rsid w:val="00117D15"/>
    <w:rsid w:val="00133FC2"/>
    <w:rsid w:val="00134E45"/>
    <w:rsid w:val="00176832"/>
    <w:rsid w:val="001851D4"/>
    <w:rsid w:val="001B242E"/>
    <w:rsid w:val="001B2EB9"/>
    <w:rsid w:val="001B7FA5"/>
    <w:rsid w:val="001C07BA"/>
    <w:rsid w:val="001C33A1"/>
    <w:rsid w:val="001D2709"/>
    <w:rsid w:val="001D3CD8"/>
    <w:rsid w:val="001E1D8D"/>
    <w:rsid w:val="001E303A"/>
    <w:rsid w:val="001E3E62"/>
    <w:rsid w:val="001E4457"/>
    <w:rsid w:val="001F0F13"/>
    <w:rsid w:val="00206935"/>
    <w:rsid w:val="0021007F"/>
    <w:rsid w:val="00212C48"/>
    <w:rsid w:val="00231CE4"/>
    <w:rsid w:val="0023608D"/>
    <w:rsid w:val="00250606"/>
    <w:rsid w:val="00264219"/>
    <w:rsid w:val="002710BE"/>
    <w:rsid w:val="0027662E"/>
    <w:rsid w:val="002C3396"/>
    <w:rsid w:val="002E1CDC"/>
    <w:rsid w:val="002F4844"/>
    <w:rsid w:val="003045C0"/>
    <w:rsid w:val="00323785"/>
    <w:rsid w:val="00331E6D"/>
    <w:rsid w:val="00345113"/>
    <w:rsid w:val="00347EB1"/>
    <w:rsid w:val="00350382"/>
    <w:rsid w:val="00385443"/>
    <w:rsid w:val="00390AC9"/>
    <w:rsid w:val="003A2487"/>
    <w:rsid w:val="003A65A7"/>
    <w:rsid w:val="003B0557"/>
    <w:rsid w:val="003B330B"/>
    <w:rsid w:val="003B3F17"/>
    <w:rsid w:val="003C7915"/>
    <w:rsid w:val="003E6568"/>
    <w:rsid w:val="00413B70"/>
    <w:rsid w:val="00417AFD"/>
    <w:rsid w:val="004427F5"/>
    <w:rsid w:val="00464F74"/>
    <w:rsid w:val="00466D56"/>
    <w:rsid w:val="00484AF1"/>
    <w:rsid w:val="00487FB3"/>
    <w:rsid w:val="00490DF0"/>
    <w:rsid w:val="00492FDC"/>
    <w:rsid w:val="004B53FD"/>
    <w:rsid w:val="004B637B"/>
    <w:rsid w:val="0051020B"/>
    <w:rsid w:val="0051364C"/>
    <w:rsid w:val="0052443F"/>
    <w:rsid w:val="005421F9"/>
    <w:rsid w:val="00544225"/>
    <w:rsid w:val="00550E5C"/>
    <w:rsid w:val="00553661"/>
    <w:rsid w:val="00563CD9"/>
    <w:rsid w:val="005A19E8"/>
    <w:rsid w:val="005A69E7"/>
    <w:rsid w:val="005D0487"/>
    <w:rsid w:val="005F2756"/>
    <w:rsid w:val="005F4ADA"/>
    <w:rsid w:val="0061736C"/>
    <w:rsid w:val="00640348"/>
    <w:rsid w:val="006419A8"/>
    <w:rsid w:val="006901AD"/>
    <w:rsid w:val="00694756"/>
    <w:rsid w:val="006A2FC6"/>
    <w:rsid w:val="006A60AB"/>
    <w:rsid w:val="006F0D10"/>
    <w:rsid w:val="00710166"/>
    <w:rsid w:val="007167FA"/>
    <w:rsid w:val="0072221C"/>
    <w:rsid w:val="00726D1B"/>
    <w:rsid w:val="00761AA1"/>
    <w:rsid w:val="007674B7"/>
    <w:rsid w:val="0079069A"/>
    <w:rsid w:val="007965C5"/>
    <w:rsid w:val="00797733"/>
    <w:rsid w:val="007B5FCB"/>
    <w:rsid w:val="007C000B"/>
    <w:rsid w:val="007D6742"/>
    <w:rsid w:val="00811188"/>
    <w:rsid w:val="0082753F"/>
    <w:rsid w:val="0085471A"/>
    <w:rsid w:val="0087230A"/>
    <w:rsid w:val="00887502"/>
    <w:rsid w:val="008879D4"/>
    <w:rsid w:val="008B70AA"/>
    <w:rsid w:val="008C2ACC"/>
    <w:rsid w:val="008D01A7"/>
    <w:rsid w:val="008D06D9"/>
    <w:rsid w:val="008E1DC5"/>
    <w:rsid w:val="008E30F7"/>
    <w:rsid w:val="00902A11"/>
    <w:rsid w:val="00911FE2"/>
    <w:rsid w:val="009174D1"/>
    <w:rsid w:val="00947F82"/>
    <w:rsid w:val="00953630"/>
    <w:rsid w:val="00965B3D"/>
    <w:rsid w:val="00967592"/>
    <w:rsid w:val="00984E0C"/>
    <w:rsid w:val="009B656B"/>
    <w:rsid w:val="009C00EF"/>
    <w:rsid w:val="009C06DE"/>
    <w:rsid w:val="009D1AC6"/>
    <w:rsid w:val="009D61D6"/>
    <w:rsid w:val="009E0B57"/>
    <w:rsid w:val="009F32A5"/>
    <w:rsid w:val="00A13A35"/>
    <w:rsid w:val="00AB1FF3"/>
    <w:rsid w:val="00AC1BAC"/>
    <w:rsid w:val="00AD4D31"/>
    <w:rsid w:val="00AD5E1E"/>
    <w:rsid w:val="00AE3FD4"/>
    <w:rsid w:val="00AE73F1"/>
    <w:rsid w:val="00B071D1"/>
    <w:rsid w:val="00B22D7C"/>
    <w:rsid w:val="00B52CCF"/>
    <w:rsid w:val="00BA5BFA"/>
    <w:rsid w:val="00BC0B61"/>
    <w:rsid w:val="00BC43D0"/>
    <w:rsid w:val="00BD17B0"/>
    <w:rsid w:val="00BD2B66"/>
    <w:rsid w:val="00BF52E1"/>
    <w:rsid w:val="00C32A4D"/>
    <w:rsid w:val="00C4543D"/>
    <w:rsid w:val="00C46178"/>
    <w:rsid w:val="00C5481C"/>
    <w:rsid w:val="00C618FB"/>
    <w:rsid w:val="00C7547B"/>
    <w:rsid w:val="00C81FC2"/>
    <w:rsid w:val="00C90DA8"/>
    <w:rsid w:val="00C90ED1"/>
    <w:rsid w:val="00CA105C"/>
    <w:rsid w:val="00CA1184"/>
    <w:rsid w:val="00CE356A"/>
    <w:rsid w:val="00CF0CD3"/>
    <w:rsid w:val="00D04B4A"/>
    <w:rsid w:val="00D07193"/>
    <w:rsid w:val="00D13CBE"/>
    <w:rsid w:val="00D1460C"/>
    <w:rsid w:val="00D22450"/>
    <w:rsid w:val="00D41410"/>
    <w:rsid w:val="00D5187C"/>
    <w:rsid w:val="00D555AA"/>
    <w:rsid w:val="00D76A7B"/>
    <w:rsid w:val="00DA11D2"/>
    <w:rsid w:val="00DD54C9"/>
    <w:rsid w:val="00DF368E"/>
    <w:rsid w:val="00DF6A94"/>
    <w:rsid w:val="00E201D5"/>
    <w:rsid w:val="00E25B61"/>
    <w:rsid w:val="00E7257F"/>
    <w:rsid w:val="00E7320D"/>
    <w:rsid w:val="00E77013"/>
    <w:rsid w:val="00E923F6"/>
    <w:rsid w:val="00EA237E"/>
    <w:rsid w:val="00EB6E0D"/>
    <w:rsid w:val="00EC0C94"/>
    <w:rsid w:val="00ED3FC2"/>
    <w:rsid w:val="00EE6885"/>
    <w:rsid w:val="00EE75B6"/>
    <w:rsid w:val="00EF132D"/>
    <w:rsid w:val="00F25424"/>
    <w:rsid w:val="00F41B4E"/>
    <w:rsid w:val="00F41FAF"/>
    <w:rsid w:val="00F4279B"/>
    <w:rsid w:val="00F563F4"/>
    <w:rsid w:val="00F8634B"/>
    <w:rsid w:val="00FA1823"/>
    <w:rsid w:val="00FA4A20"/>
    <w:rsid w:val="00FB020E"/>
    <w:rsid w:val="00FB223F"/>
    <w:rsid w:val="00FC0F70"/>
    <w:rsid w:val="00FD599C"/>
    <w:rsid w:val="00FE5325"/>
    <w:rsid w:val="00FE65E6"/>
    <w:rsid w:val="00FE6728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997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321</Words>
  <Characters>1834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2017-06-11T19:55:00Z</cp:lastPrinted>
  <dcterms:created xsi:type="dcterms:W3CDTF">2017-06-11T19:36:00Z</dcterms:created>
  <dcterms:modified xsi:type="dcterms:W3CDTF">2017-06-11T21:13:00Z</dcterms:modified>
</cp:coreProperties>
</file>